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BFEE0" w14:textId="77777777" w:rsidR="00EF5CB4" w:rsidRPr="00452BB4" w:rsidRDefault="00EF5CB4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lang w:val="es-ES" w:eastAsia="es-ES"/>
        </w:rPr>
      </w:pPr>
    </w:p>
    <w:p w14:paraId="0D56AE92" w14:textId="20B12598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 xml:space="preserve">FORMATO </w:t>
      </w:r>
      <w:r w:rsidR="008F60BF" w:rsidRPr="00452BB4">
        <w:rPr>
          <w:rFonts w:ascii="Arial" w:eastAsia="Calibri" w:hAnsi="Arial" w:cs="Arial"/>
          <w:b/>
          <w:bCs/>
          <w:lang w:val="es-ES" w:eastAsia="es-ES"/>
        </w:rPr>
        <w:t>6</w:t>
      </w:r>
    </w:p>
    <w:p w14:paraId="5173D561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lang w:val="es-ES" w:eastAsia="es-ES"/>
        </w:rPr>
      </w:pPr>
    </w:p>
    <w:p w14:paraId="63CDC8DF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lang w:val="es-ES" w:eastAsia="es-ES"/>
        </w:rPr>
      </w:pPr>
    </w:p>
    <w:p w14:paraId="5CACBD94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 xml:space="preserve">Señores </w:t>
      </w:r>
    </w:p>
    <w:p w14:paraId="69F1BCF7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highlight w:val="lightGray"/>
          <w:lang w:val="es-ES" w:eastAsia="es-ES"/>
        </w:rPr>
      </w:pPr>
      <w:r w:rsidRPr="00452BB4">
        <w:rPr>
          <w:rFonts w:ascii="Arial" w:eastAsia="Calibri" w:hAnsi="Arial" w:cs="Arial"/>
          <w:b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highlight w:val="lightGray"/>
          <w:lang w:val="es-ES" w:eastAsia="es-ES"/>
        </w:rPr>
      </w:pPr>
      <w:r w:rsidRPr="00452BB4">
        <w:rPr>
          <w:rFonts w:ascii="Arial" w:eastAsia="Calibri" w:hAnsi="Arial" w:cs="Arial"/>
          <w:bCs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highlight w:val="lightGray"/>
          <w:lang w:val="es-ES" w:eastAsia="es-ES"/>
        </w:rPr>
      </w:pPr>
      <w:r w:rsidRPr="00452BB4">
        <w:rPr>
          <w:rFonts w:ascii="Arial" w:eastAsia="Calibri" w:hAnsi="Arial" w:cs="Arial"/>
          <w:bCs/>
          <w:highlight w:val="lightGray"/>
          <w:lang w:val="es-ES" w:eastAsia="es-ES"/>
        </w:rPr>
        <w:t xml:space="preserve">[Ciudad]  </w:t>
      </w:r>
    </w:p>
    <w:p w14:paraId="2DCF783C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> </w:t>
      </w:r>
    </w:p>
    <w:p w14:paraId="0B4469DF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> </w:t>
      </w:r>
    </w:p>
    <w:p w14:paraId="5A9E3BD8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lang w:val="es-ES" w:eastAsia="es-ES"/>
        </w:rPr>
      </w:pPr>
      <w:r w:rsidRPr="00452BB4">
        <w:rPr>
          <w:rFonts w:ascii="Arial" w:eastAsia="Calibri" w:hAnsi="Arial" w:cs="Arial"/>
          <w:b/>
          <w:bCs/>
          <w:lang w:val="es-ES" w:eastAsia="es-ES"/>
        </w:rPr>
        <w:t xml:space="preserve">REFERENCIA: </w:t>
      </w:r>
      <w:r w:rsidRPr="00452BB4">
        <w:rPr>
          <w:rFonts w:ascii="Arial" w:eastAsia="Calibri" w:hAnsi="Arial" w:cs="Arial"/>
          <w:bCs/>
          <w:lang w:val="es-ES" w:eastAsia="es-ES"/>
        </w:rPr>
        <w:t xml:space="preserve">Proceso de Contratación No. </w:t>
      </w:r>
      <w:r w:rsidRPr="00452BB4">
        <w:rPr>
          <w:rFonts w:ascii="Arial" w:eastAsia="Calibri" w:hAnsi="Arial" w:cs="Arial"/>
          <w:bCs/>
          <w:highlight w:val="lightGray"/>
          <w:lang w:val="es-ES" w:eastAsia="es-ES"/>
        </w:rPr>
        <w:t>[Incluir número del Proceso de Contratación],</w:t>
      </w:r>
      <w:r w:rsidRPr="00452BB4">
        <w:rPr>
          <w:rFonts w:ascii="Arial" w:eastAsia="Calibri" w:hAnsi="Arial" w:cs="Arial"/>
          <w:bCs/>
          <w:lang w:val="es-ES" w:eastAsia="es-ES"/>
        </w:rPr>
        <w:t xml:space="preserve"> en adelante el “Proceso de Contratación”.</w:t>
      </w:r>
    </w:p>
    <w:p w14:paraId="036AB147" w14:textId="77777777" w:rsidR="00EB0E4B" w:rsidRPr="00452BB4" w:rsidRDefault="00EB0E4B" w:rsidP="00EB0E4B">
      <w:pPr>
        <w:spacing w:after="0"/>
        <w:jc w:val="both"/>
        <w:rPr>
          <w:rFonts w:ascii="Arial" w:eastAsia="Calibri" w:hAnsi="Arial" w:cs="Arial"/>
          <w:bCs/>
          <w:highlight w:val="lightGray"/>
          <w:lang w:val="es-ES" w:eastAsia="es-ES"/>
        </w:rPr>
      </w:pPr>
      <w:r w:rsidRPr="00452BB4">
        <w:rPr>
          <w:rFonts w:ascii="Arial" w:eastAsia="Calibri" w:hAnsi="Arial" w:cs="Arial"/>
          <w:bCs/>
          <w:highlight w:val="lightGray"/>
          <w:lang w:val="es-ES" w:eastAsia="es-ES"/>
        </w:rPr>
        <w:t>[Incluir cuando el proceso es estructurado por lotes o grupos]</w:t>
      </w:r>
      <w:r w:rsidRPr="00452BB4">
        <w:rPr>
          <w:rFonts w:ascii="Arial" w:eastAsia="Calibri" w:hAnsi="Arial" w:cs="Arial"/>
          <w:bCs/>
          <w:lang w:val="es-ES" w:eastAsia="es-ES"/>
        </w:rPr>
        <w:t xml:space="preserve"> Lote: </w:t>
      </w:r>
      <w:r w:rsidRPr="00452BB4">
        <w:rPr>
          <w:rFonts w:ascii="Arial" w:eastAsia="Calibri" w:hAnsi="Arial" w:cs="Arial"/>
          <w:bCs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lang w:val="es-ES" w:eastAsia="es-ES"/>
        </w:rPr>
      </w:pPr>
      <w:r w:rsidRPr="00452BB4">
        <w:rPr>
          <w:rFonts w:ascii="Arial" w:eastAsia="Calibri" w:hAnsi="Arial" w:cs="Arial"/>
          <w:bCs/>
          <w:lang w:val="es-ES" w:eastAsia="es-ES"/>
        </w:rPr>
        <w:t xml:space="preserve">Objeto:  </w:t>
      </w:r>
    </w:p>
    <w:p w14:paraId="6B9D405B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lang w:val="es-ES" w:eastAsia="es-ES"/>
        </w:rPr>
      </w:pPr>
      <w:r w:rsidRPr="00452BB4">
        <w:rPr>
          <w:rFonts w:ascii="Arial" w:eastAsia="Calibri" w:hAnsi="Arial" w:cs="Arial"/>
          <w:bCs/>
          <w:lang w:val="es-ES" w:eastAsia="es-ES"/>
        </w:rPr>
        <w:t>Módulo:</w:t>
      </w:r>
    </w:p>
    <w:p w14:paraId="0ABAE31D" w14:textId="77777777" w:rsidR="00EB0E4B" w:rsidRPr="00452BB4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"/>
        <w:gridCol w:w="3663"/>
        <w:gridCol w:w="3663"/>
      </w:tblGrid>
      <w:tr w:rsidR="008F60BF" w:rsidRPr="00452BB4" w14:paraId="7BA3DF96" w14:textId="77777777" w:rsidTr="00452BB4">
        <w:trPr>
          <w:trHeight w:val="23"/>
        </w:trPr>
        <w:tc>
          <w:tcPr>
            <w:tcW w:w="1512" w:type="dxa"/>
            <w:vAlign w:val="bottom"/>
            <w:hideMark/>
          </w:tcPr>
          <w:p w14:paraId="3DCC7F92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  <w:b/>
              </w:rPr>
            </w:pPr>
            <w:r w:rsidRPr="00452BB4">
              <w:rPr>
                <w:rFonts w:ascii="Arial" w:eastAsia="Arial" w:hAnsi="Arial" w:cs="Arial"/>
                <w:b/>
              </w:rPr>
              <w:t>Proponente:</w:t>
            </w:r>
          </w:p>
        </w:tc>
        <w:tc>
          <w:tcPr>
            <w:tcW w:w="3663" w:type="dxa"/>
            <w:shd w:val="clear" w:color="auto" w:fill="F2F2F2"/>
          </w:tcPr>
          <w:p w14:paraId="6946CD64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663" w:type="dxa"/>
            <w:shd w:val="clear" w:color="auto" w:fill="F2F2F2"/>
            <w:vAlign w:val="bottom"/>
          </w:tcPr>
          <w:p w14:paraId="5C426EDC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8F60BF" w:rsidRPr="00452BB4" w14:paraId="5415613D" w14:textId="77777777" w:rsidTr="00452BB4">
        <w:trPr>
          <w:trHeight w:val="23"/>
        </w:trPr>
        <w:tc>
          <w:tcPr>
            <w:tcW w:w="1512" w:type="dxa"/>
            <w:vAlign w:val="bottom"/>
          </w:tcPr>
          <w:p w14:paraId="58C56C63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3663" w:type="dxa"/>
            <w:shd w:val="clear" w:color="auto" w:fill="F2F2F2"/>
          </w:tcPr>
          <w:p w14:paraId="28DBE536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663" w:type="dxa"/>
            <w:shd w:val="clear" w:color="auto" w:fill="F2F2F2"/>
            <w:vAlign w:val="bottom"/>
          </w:tcPr>
          <w:p w14:paraId="16F51AE4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534034C7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lang w:eastAsia="es-ES"/>
        </w:rPr>
      </w:pPr>
    </w:p>
    <w:p w14:paraId="6135AB67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color w:val="4472C4" w:themeColor="accent1"/>
          <w:lang w:eastAsia="es-ES"/>
        </w:rPr>
      </w:pPr>
      <w:r w:rsidRPr="00452BB4">
        <w:rPr>
          <w:rFonts w:ascii="Arial" w:eastAsia="MS Mincho" w:hAnsi="Arial" w:cs="Arial"/>
          <w:color w:val="4472C4" w:themeColor="accent1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color w:val="4472C4" w:themeColor="accent1"/>
          <w:lang w:eastAsia="es-ES"/>
        </w:rPr>
      </w:pPr>
    </w:p>
    <w:p w14:paraId="33C861C6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color w:val="4472C4" w:themeColor="accent1"/>
          <w:lang w:eastAsia="es-ES"/>
        </w:rPr>
      </w:pPr>
      <w:r w:rsidRPr="00452BB4">
        <w:rPr>
          <w:rFonts w:ascii="Arial" w:eastAsia="MS Mincho" w:hAnsi="Arial" w:cs="Arial"/>
          <w:color w:val="4472C4" w:themeColor="accent1"/>
          <w:highlight w:val="lightGray"/>
          <w:lang w:eastAsia="es-ES"/>
        </w:rPr>
        <w:t xml:space="preserve">[Ingrese justificación en caso de que </w:t>
      </w:r>
      <w:r w:rsidRPr="00452BB4">
        <w:rPr>
          <w:rFonts w:ascii="Arial" w:hAnsi="Arial" w:cs="Arial"/>
          <w:bCs/>
          <w:color w:val="4472C4" w:themeColor="accent1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lang w:eastAsia="es-ES"/>
        </w:rPr>
      </w:pPr>
    </w:p>
    <w:p w14:paraId="3BFEE2C5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lang w:eastAsia="es-ES"/>
        </w:rPr>
      </w:pPr>
      <w:r w:rsidRPr="00452BB4">
        <w:rPr>
          <w:rFonts w:ascii="Arial" w:eastAsia="MS Mincho" w:hAnsi="Arial" w:cs="Arial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452BB4">
        <w:rPr>
          <w:rFonts w:ascii="Arial" w:eastAsia="MS Mincho" w:hAnsi="Arial" w:cs="Arial"/>
          <w:highlight w:val="lightGray"/>
          <w:lang w:eastAsia="es-ES"/>
        </w:rPr>
        <w:t xml:space="preserve">Incluir </w:t>
      </w:r>
      <w:proofErr w:type="spellStart"/>
      <w:r w:rsidRPr="00452BB4">
        <w:rPr>
          <w:rFonts w:ascii="Arial" w:eastAsia="MS Mincho" w:hAnsi="Arial" w:cs="Arial"/>
          <w:highlight w:val="lightGray"/>
          <w:lang w:eastAsia="es-ES"/>
        </w:rPr>
        <w:t>TRM</w:t>
      </w:r>
      <w:proofErr w:type="spellEnd"/>
      <w:r w:rsidRPr="00452BB4">
        <w:rPr>
          <w:rFonts w:ascii="Arial" w:eastAsia="MS Mincho" w:hAnsi="Arial" w:cs="Arial"/>
          <w:highlight w:val="lightGray"/>
          <w:lang w:eastAsia="es-ES"/>
        </w:rPr>
        <w:t xml:space="preserve"> del día de expedición de los Estados Financieros</w:t>
      </w:r>
      <w:r w:rsidRPr="00452BB4">
        <w:rPr>
          <w:rFonts w:ascii="Arial" w:eastAsia="MS Mincho" w:hAnsi="Arial" w:cs="Arial"/>
          <w:lang w:eastAsia="es-ES"/>
        </w:rPr>
        <w:t>]</w:t>
      </w:r>
    </w:p>
    <w:p w14:paraId="3C4E7E6D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2A54F3CA" w14:textId="77777777" w:rsidR="00EB0E4B" w:rsidRPr="00452BB4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  <w:r w:rsidRPr="00452BB4">
        <w:rPr>
          <w:rFonts w:ascii="Arial" w:eastAsia="Times New Roman" w:hAnsi="Arial" w:cs="Arial"/>
          <w:b/>
          <w:bCs/>
          <w:lang w:eastAsia="es-ES"/>
        </w:rPr>
        <w:t>Balance general y estado de resultados</w:t>
      </w:r>
    </w:p>
    <w:p w14:paraId="18195E35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452BB4" w14:paraId="7B97ADBF" w14:textId="77777777" w:rsidTr="00EF5CB4">
        <w:tc>
          <w:tcPr>
            <w:tcW w:w="1765" w:type="dxa"/>
            <w:vMerge w:val="restart"/>
            <w:shd w:val="clear" w:color="auto" w:fill="D9D9D9" w:themeFill="background1" w:themeFillShade="D9"/>
            <w:hideMark/>
          </w:tcPr>
          <w:p w14:paraId="203FD838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Cuenta</w:t>
            </w:r>
          </w:p>
        </w:tc>
        <w:tc>
          <w:tcPr>
            <w:tcW w:w="1765" w:type="dxa"/>
            <w:shd w:val="clear" w:color="auto" w:fill="D9D9D9" w:themeFill="background1" w:themeFillShade="D9"/>
            <w:hideMark/>
          </w:tcPr>
          <w:p w14:paraId="4C56A25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D9D9D9" w:themeFill="background1" w:themeFillShade="D9"/>
            <w:hideMark/>
          </w:tcPr>
          <w:p w14:paraId="329E3D0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Plural</w:t>
            </w:r>
          </w:p>
        </w:tc>
      </w:tr>
      <w:tr w:rsidR="008F60BF" w:rsidRPr="00452BB4" w14:paraId="7018F6ED" w14:textId="77777777" w:rsidTr="00EF5CB4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04F17CCA" w14:textId="77777777" w:rsidR="00EB0E4B" w:rsidRPr="00452BB4" w:rsidRDefault="00EB0E4B">
            <w:pPr>
              <w:spacing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es-ES"/>
              </w:rPr>
            </w:pPr>
          </w:p>
        </w:tc>
        <w:tc>
          <w:tcPr>
            <w:tcW w:w="1765" w:type="dxa"/>
            <w:shd w:val="clear" w:color="auto" w:fill="D9D9D9" w:themeFill="background1" w:themeFillShade="D9"/>
            <w:hideMark/>
          </w:tcPr>
          <w:p w14:paraId="3F4D035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(Valor en pesos colombianos)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0886C02F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348783C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4DD7EFD7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Integrante N°3 (Valor en pesos colombianos)</w:t>
            </w:r>
          </w:p>
        </w:tc>
      </w:tr>
      <w:tr w:rsidR="008F60BF" w:rsidRPr="00452BB4" w14:paraId="12B5D7B0" w14:textId="77777777" w:rsidTr="00EF5CB4">
        <w:tc>
          <w:tcPr>
            <w:tcW w:w="1765" w:type="dxa"/>
            <w:hideMark/>
          </w:tcPr>
          <w:p w14:paraId="08C5CA8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Activo Corriente</w:t>
            </w:r>
          </w:p>
        </w:tc>
        <w:tc>
          <w:tcPr>
            <w:tcW w:w="1765" w:type="dxa"/>
          </w:tcPr>
          <w:p w14:paraId="26F83ECB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C8DB4B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35B529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17CFAFE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6D4F2FEA" w14:textId="77777777" w:rsidTr="00EF5CB4">
        <w:tc>
          <w:tcPr>
            <w:tcW w:w="1765" w:type="dxa"/>
            <w:hideMark/>
          </w:tcPr>
          <w:p w14:paraId="6520469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Activo Total</w:t>
            </w:r>
          </w:p>
        </w:tc>
        <w:tc>
          <w:tcPr>
            <w:tcW w:w="1765" w:type="dxa"/>
          </w:tcPr>
          <w:p w14:paraId="2241E06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44ADAC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6B8252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176956B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79F63A6C" w14:textId="77777777" w:rsidTr="00EF5CB4">
        <w:tc>
          <w:tcPr>
            <w:tcW w:w="1765" w:type="dxa"/>
            <w:hideMark/>
          </w:tcPr>
          <w:p w14:paraId="11EE2291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Pasivo Corriente</w:t>
            </w:r>
          </w:p>
        </w:tc>
        <w:tc>
          <w:tcPr>
            <w:tcW w:w="1765" w:type="dxa"/>
          </w:tcPr>
          <w:p w14:paraId="77B0C03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2CA9F8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257A616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78B66DF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42599D20" w14:textId="77777777" w:rsidTr="00EF5CB4">
        <w:tc>
          <w:tcPr>
            <w:tcW w:w="1765" w:type="dxa"/>
            <w:hideMark/>
          </w:tcPr>
          <w:p w14:paraId="762C3106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Pasivo total</w:t>
            </w:r>
          </w:p>
        </w:tc>
        <w:tc>
          <w:tcPr>
            <w:tcW w:w="1765" w:type="dxa"/>
          </w:tcPr>
          <w:p w14:paraId="1861B3AF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73707D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5344641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177F75E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3F656AD0" w14:textId="77777777" w:rsidTr="00EF5CB4">
        <w:tc>
          <w:tcPr>
            <w:tcW w:w="1765" w:type="dxa"/>
            <w:hideMark/>
          </w:tcPr>
          <w:p w14:paraId="02EDB583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Utilidad Operacional</w:t>
            </w:r>
          </w:p>
        </w:tc>
        <w:tc>
          <w:tcPr>
            <w:tcW w:w="1765" w:type="dxa"/>
          </w:tcPr>
          <w:p w14:paraId="745910BE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7E4450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B3925F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A732BD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3E615F4F" w14:textId="77777777" w:rsidTr="00EF5CB4">
        <w:tc>
          <w:tcPr>
            <w:tcW w:w="1765" w:type="dxa"/>
            <w:hideMark/>
          </w:tcPr>
          <w:p w14:paraId="30BF7EA3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Gastos de intereses</w:t>
            </w:r>
          </w:p>
        </w:tc>
        <w:tc>
          <w:tcPr>
            <w:tcW w:w="1765" w:type="dxa"/>
          </w:tcPr>
          <w:p w14:paraId="3D69FB3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5D7828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7B7B0E3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D09DC9E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B0E4B" w:rsidRPr="00452BB4" w14:paraId="081A301F" w14:textId="77777777" w:rsidTr="00EF5CB4">
        <w:tc>
          <w:tcPr>
            <w:tcW w:w="1765" w:type="dxa"/>
            <w:hideMark/>
          </w:tcPr>
          <w:p w14:paraId="38921F3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452BB4">
              <w:rPr>
                <w:rFonts w:ascii="Arial" w:hAnsi="Arial" w:cs="Arial"/>
                <w:sz w:val="22"/>
                <w:szCs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58C509D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A17CDD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E41265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468EB5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6FB4C6DD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es-ES"/>
        </w:rPr>
      </w:pPr>
    </w:p>
    <w:p w14:paraId="053DEF92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es-ES"/>
        </w:rPr>
      </w:pPr>
      <w:r w:rsidRPr="00452BB4">
        <w:rPr>
          <w:rFonts w:ascii="Arial" w:eastAsia="Calibri" w:hAnsi="Arial" w:cs="Arial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06619DAB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es-ES"/>
        </w:rPr>
      </w:pPr>
    </w:p>
    <w:p w14:paraId="69EA5F84" w14:textId="77777777" w:rsidR="00EB0E4B" w:rsidRPr="00452BB4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  <w:r w:rsidRPr="00452BB4">
        <w:rPr>
          <w:rFonts w:ascii="Arial" w:eastAsia="Times New Roman" w:hAnsi="Arial" w:cs="Arial"/>
          <w:b/>
          <w:bCs/>
          <w:lang w:eastAsia="es-ES"/>
        </w:rPr>
        <w:t>Capacidad financiera</w:t>
      </w:r>
    </w:p>
    <w:p w14:paraId="5F5F4635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651557BD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s-ES"/>
        </w:rPr>
      </w:pPr>
      <w:r w:rsidRPr="00452BB4">
        <w:rPr>
          <w:rFonts w:ascii="Arial" w:eastAsia="Times New Roman" w:hAnsi="Arial" w:cs="Arial"/>
          <w:bCs/>
          <w:lang w:eastAsia="es-ES"/>
        </w:rPr>
        <w:t xml:space="preserve">Indique las siguientes cifras con máximo 2 decimales: </w:t>
      </w:r>
    </w:p>
    <w:p w14:paraId="7ED3CA7E" w14:textId="77777777" w:rsidR="00EB0E4B" w:rsidRPr="00452BB4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452BB4" w14:paraId="762D28BC" w14:textId="77777777" w:rsidTr="00EF5CB4">
        <w:tc>
          <w:tcPr>
            <w:tcW w:w="1765" w:type="dxa"/>
            <w:shd w:val="clear" w:color="auto" w:fill="D9D9D9" w:themeFill="background1" w:themeFillShade="D9"/>
            <w:hideMark/>
          </w:tcPr>
          <w:p w14:paraId="1E0C4600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D9D9D9" w:themeFill="background1" w:themeFillShade="D9"/>
            <w:hideMark/>
          </w:tcPr>
          <w:p w14:paraId="57E63C26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D9D9D9" w:themeFill="background1" w:themeFillShade="D9"/>
            <w:hideMark/>
          </w:tcPr>
          <w:p w14:paraId="369E68F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Plural</w:t>
            </w:r>
          </w:p>
        </w:tc>
      </w:tr>
      <w:tr w:rsidR="008F60BF" w:rsidRPr="00452BB4" w14:paraId="2C9E522F" w14:textId="77777777" w:rsidTr="00EF5CB4">
        <w:tc>
          <w:tcPr>
            <w:tcW w:w="1765" w:type="dxa"/>
            <w:shd w:val="clear" w:color="auto" w:fill="D9D9D9" w:themeFill="background1" w:themeFillShade="D9"/>
            <w:hideMark/>
          </w:tcPr>
          <w:p w14:paraId="3D80BB2B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D9D9D9" w:themeFill="background1" w:themeFillShade="D9"/>
            <w:hideMark/>
          </w:tcPr>
          <w:p w14:paraId="0E9938A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271F95A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integrante N°1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01BCA427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integrante N°2</w:t>
            </w:r>
          </w:p>
        </w:tc>
        <w:tc>
          <w:tcPr>
            <w:tcW w:w="1766" w:type="dxa"/>
            <w:shd w:val="clear" w:color="auto" w:fill="D9D9D9" w:themeFill="background1" w:themeFillShade="D9"/>
            <w:hideMark/>
          </w:tcPr>
          <w:p w14:paraId="3CF20B0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integrante N°3</w:t>
            </w:r>
          </w:p>
        </w:tc>
      </w:tr>
      <w:tr w:rsidR="008F60BF" w:rsidRPr="00452BB4" w14:paraId="70229541" w14:textId="77777777" w:rsidTr="00EF5CB4">
        <w:tc>
          <w:tcPr>
            <w:tcW w:w="1765" w:type="dxa"/>
            <w:hideMark/>
          </w:tcPr>
          <w:p w14:paraId="50C38D7F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s-CO"/>
              </w:rPr>
            </w:pPr>
            <w:r w:rsidRPr="00452BB4">
              <w:rPr>
                <w:rFonts w:ascii="Arial" w:eastAsia="Arial" w:hAnsi="Arial" w:cs="Arial"/>
                <w:sz w:val="22"/>
                <w:szCs w:val="22"/>
              </w:rPr>
              <w:t>Índice de Liquidez</w:t>
            </w:r>
          </w:p>
        </w:tc>
        <w:tc>
          <w:tcPr>
            <w:tcW w:w="1765" w:type="dxa"/>
          </w:tcPr>
          <w:p w14:paraId="7918125B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B85295E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E90BBD0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181EB0A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F60BF" w:rsidRPr="00452BB4" w14:paraId="1FEB7293" w14:textId="77777777" w:rsidTr="00EF5CB4">
        <w:tc>
          <w:tcPr>
            <w:tcW w:w="1765" w:type="dxa"/>
            <w:hideMark/>
          </w:tcPr>
          <w:p w14:paraId="79C4C869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s-CO"/>
              </w:rPr>
            </w:pPr>
            <w:r w:rsidRPr="00452BB4">
              <w:rPr>
                <w:rFonts w:ascii="Arial" w:eastAsia="Arial" w:hAnsi="Arial" w:cs="Arial"/>
                <w:sz w:val="22"/>
                <w:szCs w:val="22"/>
              </w:rPr>
              <w:t>Índice de Endeudamiento</w:t>
            </w:r>
          </w:p>
        </w:tc>
        <w:tc>
          <w:tcPr>
            <w:tcW w:w="1765" w:type="dxa"/>
          </w:tcPr>
          <w:p w14:paraId="0D495BCF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253CAD2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398C416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6A76C1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B0E4B" w:rsidRPr="00452BB4" w14:paraId="57E8D845" w14:textId="77777777" w:rsidTr="00EF5CB4">
        <w:tc>
          <w:tcPr>
            <w:tcW w:w="1765" w:type="dxa"/>
            <w:hideMark/>
          </w:tcPr>
          <w:p w14:paraId="2697234E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s-CO"/>
              </w:rPr>
            </w:pPr>
            <w:r w:rsidRPr="00452BB4">
              <w:rPr>
                <w:rFonts w:ascii="Arial" w:eastAsia="Arial" w:hAnsi="Arial" w:cs="Arial"/>
                <w:sz w:val="22"/>
                <w:szCs w:val="22"/>
              </w:rPr>
              <w:t>Razón de Cobertura de Intereses</w:t>
            </w:r>
          </w:p>
        </w:tc>
        <w:tc>
          <w:tcPr>
            <w:tcW w:w="1765" w:type="dxa"/>
          </w:tcPr>
          <w:p w14:paraId="0F324021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5D2EED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82127B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AFE46A5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1ABDAEFA" w14:textId="77777777" w:rsidR="00EB0E4B" w:rsidRPr="00452BB4" w:rsidRDefault="00EB0E4B" w:rsidP="00EB0E4B">
      <w:pPr>
        <w:spacing w:after="0" w:line="240" w:lineRule="auto"/>
        <w:jc w:val="both"/>
        <w:rPr>
          <w:rFonts w:ascii="Arial" w:eastAsia="Calibri" w:hAnsi="Arial" w:cs="Arial"/>
          <w:lang w:eastAsia="es-ES"/>
        </w:rPr>
      </w:pPr>
    </w:p>
    <w:p w14:paraId="79EE7379" w14:textId="77777777" w:rsidR="00EB0E4B" w:rsidRPr="00452BB4" w:rsidRDefault="00EB0E4B" w:rsidP="00EB0E4B">
      <w:pPr>
        <w:spacing w:after="0" w:line="240" w:lineRule="auto"/>
        <w:jc w:val="both"/>
        <w:rPr>
          <w:rFonts w:ascii="Arial" w:eastAsia="Calibri" w:hAnsi="Arial" w:cs="Arial"/>
          <w:lang w:eastAsia="es-ES"/>
        </w:rPr>
      </w:pPr>
      <w:r w:rsidRPr="00452BB4">
        <w:rPr>
          <w:rFonts w:ascii="Arial" w:eastAsia="Calibri" w:hAnsi="Arial" w:cs="Arial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452BB4" w:rsidRDefault="00EB0E4B" w:rsidP="00EB0E4B">
      <w:pPr>
        <w:spacing w:after="0" w:line="240" w:lineRule="auto"/>
        <w:jc w:val="both"/>
        <w:rPr>
          <w:rFonts w:ascii="Arial" w:eastAsia="Calibri" w:hAnsi="Arial" w:cs="Arial"/>
          <w:lang w:eastAsia="es-ES"/>
        </w:rPr>
      </w:pPr>
    </w:p>
    <w:p w14:paraId="28DAE9A5" w14:textId="77777777" w:rsidR="00EF5CB4" w:rsidRPr="00452BB4" w:rsidRDefault="00EF5CB4" w:rsidP="00EB0E4B">
      <w:pPr>
        <w:spacing w:after="0" w:line="240" w:lineRule="auto"/>
        <w:jc w:val="both"/>
        <w:rPr>
          <w:rFonts w:ascii="Arial" w:eastAsia="Calibri" w:hAnsi="Arial" w:cs="Arial"/>
          <w:lang w:eastAsia="es-ES"/>
        </w:rPr>
      </w:pPr>
    </w:p>
    <w:p w14:paraId="2A3428B5" w14:textId="77777777" w:rsidR="00EB0E4B" w:rsidRPr="00452BB4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es-ES"/>
        </w:rPr>
      </w:pPr>
      <w:r w:rsidRPr="00452BB4">
        <w:rPr>
          <w:rFonts w:ascii="Arial" w:eastAsia="Times New Roman" w:hAnsi="Arial" w:cs="Arial"/>
          <w:b/>
          <w:bCs/>
          <w:lang w:eastAsia="es-ES"/>
        </w:rPr>
        <w:t xml:space="preserve"> Capacidad organizacional</w:t>
      </w:r>
    </w:p>
    <w:p w14:paraId="2E0A70BC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6193B2FD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  <w:r w:rsidRPr="00452BB4">
        <w:rPr>
          <w:rFonts w:ascii="Arial" w:eastAsia="Times New Roman" w:hAnsi="Arial" w:cs="Arial"/>
          <w:bCs/>
          <w:lang w:eastAsia="es-ES"/>
        </w:rPr>
        <w:t>Indique las siguientes cifras con máximo 2 decimales:</w:t>
      </w:r>
    </w:p>
    <w:p w14:paraId="7A4673D1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0FEBB77C" w14:textId="77777777" w:rsidR="00EF5CB4" w:rsidRPr="00452BB4" w:rsidRDefault="00EF5CB4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2A2AB40B" w14:textId="77777777" w:rsidR="00EF5CB4" w:rsidRPr="00452BB4" w:rsidRDefault="00EF5CB4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452BB4" w14:paraId="69299718" w14:textId="77777777" w:rsidTr="00EF5CB4">
        <w:tc>
          <w:tcPr>
            <w:tcW w:w="1765" w:type="dxa"/>
            <w:shd w:val="clear" w:color="auto" w:fill="D9D9D9" w:themeFill="background1" w:themeFillShade="D9"/>
            <w:hideMark/>
          </w:tcPr>
          <w:p w14:paraId="7BD605F1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D9D9D9" w:themeFill="background1" w:themeFillShade="D9"/>
            <w:hideMark/>
          </w:tcPr>
          <w:p w14:paraId="5CAEF9D7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D9D9D9" w:themeFill="background1" w:themeFillShade="D9"/>
            <w:hideMark/>
          </w:tcPr>
          <w:p w14:paraId="3FB3A0B8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Proponente Plural</w:t>
            </w:r>
          </w:p>
        </w:tc>
      </w:tr>
      <w:tr w:rsidR="008F60BF" w:rsidRPr="00452BB4" w14:paraId="125F4ACF" w14:textId="77777777" w:rsidTr="00EF5CB4">
        <w:tc>
          <w:tcPr>
            <w:tcW w:w="1765" w:type="dxa"/>
            <w:hideMark/>
          </w:tcPr>
          <w:p w14:paraId="7B96754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hideMark/>
          </w:tcPr>
          <w:p w14:paraId="561DB41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hideMark/>
          </w:tcPr>
          <w:p w14:paraId="4C923F3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participante N°1</w:t>
            </w:r>
          </w:p>
        </w:tc>
        <w:tc>
          <w:tcPr>
            <w:tcW w:w="1766" w:type="dxa"/>
            <w:hideMark/>
          </w:tcPr>
          <w:p w14:paraId="218F82DD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participante N°2</w:t>
            </w:r>
          </w:p>
        </w:tc>
        <w:tc>
          <w:tcPr>
            <w:tcW w:w="1766" w:type="dxa"/>
            <w:hideMark/>
          </w:tcPr>
          <w:p w14:paraId="199C0B04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452BB4">
              <w:rPr>
                <w:rFonts w:ascii="Arial" w:hAnsi="Arial" w:cs="Arial"/>
                <w:b/>
                <w:sz w:val="22"/>
                <w:szCs w:val="22"/>
              </w:rPr>
              <w:t>Índice del participante N°3</w:t>
            </w:r>
          </w:p>
        </w:tc>
      </w:tr>
      <w:tr w:rsidR="008F60BF" w:rsidRPr="00452BB4" w14:paraId="3E209A78" w14:textId="77777777" w:rsidTr="00EF5CB4">
        <w:tc>
          <w:tcPr>
            <w:tcW w:w="1765" w:type="dxa"/>
            <w:hideMark/>
          </w:tcPr>
          <w:p w14:paraId="6CC59D12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s-CO"/>
              </w:rPr>
            </w:pPr>
            <w:r w:rsidRPr="00452BB4">
              <w:rPr>
                <w:rFonts w:ascii="Arial" w:eastAsia="Arial" w:hAnsi="Arial" w:cs="Arial"/>
                <w:sz w:val="22"/>
                <w:szCs w:val="22"/>
              </w:rPr>
              <w:t>Rentabilidad sobre activos</w:t>
            </w:r>
          </w:p>
        </w:tc>
        <w:tc>
          <w:tcPr>
            <w:tcW w:w="1765" w:type="dxa"/>
          </w:tcPr>
          <w:p w14:paraId="7427AC61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10CF45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9072F48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3ADD066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B0E4B" w:rsidRPr="00452BB4" w14:paraId="7EEADE41" w14:textId="77777777" w:rsidTr="00EF5CB4">
        <w:tc>
          <w:tcPr>
            <w:tcW w:w="1765" w:type="dxa"/>
            <w:hideMark/>
          </w:tcPr>
          <w:p w14:paraId="03D2B707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s-CO"/>
              </w:rPr>
            </w:pPr>
            <w:r w:rsidRPr="00452BB4">
              <w:rPr>
                <w:rFonts w:ascii="Arial" w:eastAsia="Arial" w:hAnsi="Arial" w:cs="Arial"/>
                <w:sz w:val="22"/>
                <w:szCs w:val="22"/>
              </w:rPr>
              <w:t>Rentabilidad sobre el patrimonio</w:t>
            </w:r>
          </w:p>
        </w:tc>
        <w:tc>
          <w:tcPr>
            <w:tcW w:w="1765" w:type="dxa"/>
          </w:tcPr>
          <w:p w14:paraId="45C43B52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4247FF9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74E3C5C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F6E8B82" w14:textId="77777777" w:rsidR="00EB0E4B" w:rsidRPr="00452BB4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135D5056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7DDFBC4B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color w:val="4472C4" w:themeColor="accent1"/>
          <w:lang w:eastAsia="es-ES"/>
        </w:rPr>
      </w:pPr>
      <w:r w:rsidRPr="00452BB4">
        <w:rPr>
          <w:rFonts w:ascii="Arial" w:eastAsia="Calibri" w:hAnsi="Arial" w:cs="Arial"/>
          <w:color w:val="4472C4" w:themeColor="accent1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452BB4">
        <w:rPr>
          <w:rFonts w:ascii="Arial" w:eastAsia="Calibri" w:hAnsi="Arial" w:cs="Arial"/>
          <w:color w:val="4472C4" w:themeColor="accent1"/>
          <w:lang w:eastAsia="es-ES"/>
        </w:rPr>
        <w:t>]</w:t>
      </w:r>
    </w:p>
    <w:p w14:paraId="0B478D46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53036C01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  <w:r w:rsidRPr="00452BB4">
        <w:rPr>
          <w:rFonts w:ascii="Arial" w:eastAsia="MS Mincho" w:hAnsi="Arial" w:cs="Arial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Content>
          <w:r w:rsidRPr="00452BB4">
            <w:rPr>
              <w:rFonts w:ascii="Arial" w:eastAsia="MS Mincho" w:hAnsi="Arial" w:cs="Arial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452BB4">
        <w:rPr>
          <w:rFonts w:ascii="Arial" w:eastAsia="Calibri" w:hAnsi="Arial" w:cs="Arial"/>
          <w:lang w:eastAsia="es-ES"/>
        </w:rPr>
        <w:t xml:space="preserve">, emitidos en </w:t>
      </w:r>
      <w:r w:rsidRPr="00452BB4">
        <w:rPr>
          <w:rFonts w:ascii="Arial" w:eastAsia="MS Mincho" w:hAnsi="Arial" w:cs="Arial"/>
          <w:lang w:eastAsia="es-ES"/>
        </w:rPr>
        <w:t xml:space="preserve"> </w:t>
      </w:r>
      <w:sdt>
        <w:sdtPr>
          <w:rPr>
            <w:rFonts w:ascii="Arial" w:eastAsia="MS Mincho" w:hAnsi="Arial" w:cs="Arial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Content>
          <w:r w:rsidRPr="00452BB4">
            <w:rPr>
              <w:rFonts w:ascii="Arial" w:eastAsia="MS Mincho" w:hAnsi="Arial" w:cs="Arial"/>
              <w:highlight w:val="lightGray"/>
              <w:lang w:eastAsia="es-ES"/>
            </w:rPr>
            <w:t>[incluir el país de emisión]</w:t>
          </w:r>
        </w:sdtContent>
      </w:sdt>
      <w:r w:rsidRPr="00452BB4">
        <w:rPr>
          <w:rFonts w:ascii="Arial" w:eastAsia="Arial" w:hAnsi="Arial" w:cs="Arial"/>
          <w:lang w:eastAsia="es-ES"/>
        </w:rPr>
        <w:t xml:space="preserve"> </w:t>
      </w:r>
    </w:p>
    <w:p w14:paraId="45533755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247E90F8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  <w:r w:rsidRPr="00452BB4">
        <w:rPr>
          <w:rFonts w:ascii="Arial" w:eastAsia="MS Mincho" w:hAnsi="Arial" w:cs="Arial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p w14:paraId="7051AB6F" w14:textId="77777777" w:rsidR="00EB0E4B" w:rsidRPr="00452BB4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452BB4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452BB4" w:rsidRDefault="00EB0E4B">
            <w:pPr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83" w:type="dxa"/>
          </w:tcPr>
          <w:p w14:paraId="6901E460" w14:textId="77777777" w:rsidR="00EB0E4B" w:rsidRPr="00452BB4" w:rsidRDefault="00EB0E4B">
            <w:pPr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452BB4" w:rsidRDefault="00EB0E4B">
            <w:pPr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F60BF" w:rsidRPr="00452BB4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452BB4" w:rsidRDefault="00EB0E4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452BB4" w:rsidRDefault="00EB0E4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452BB4" w:rsidRDefault="00EB0E4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>Firma revisor fiscal o contador</w:t>
            </w:r>
          </w:p>
        </w:tc>
      </w:tr>
      <w:tr w:rsidR="008F60BF" w:rsidRPr="00452BB4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Content>
                <w:r w:rsidRPr="00452BB4">
                  <w:rPr>
                    <w:rFonts w:ascii="Arial" w:eastAsia="MS Mincho" w:hAnsi="Arial" w:cs="Arial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452BB4" w:rsidRDefault="00EB0E4B">
            <w:pPr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Content>
                <w:r w:rsidRPr="00452BB4">
                  <w:rPr>
                    <w:rFonts w:ascii="Arial" w:eastAsia="MS Mincho" w:hAnsi="Arial" w:cs="Arial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452BB4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Content>
                <w:r w:rsidRPr="00452BB4">
                  <w:rPr>
                    <w:rFonts w:ascii="Arial" w:eastAsia="MS Mincho" w:hAnsi="Arial" w:cs="Arial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452BB4" w:rsidRDefault="00EB0E4B">
            <w:pPr>
              <w:spacing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452BB4" w:rsidRDefault="00EB0E4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452BB4">
              <w:rPr>
                <w:rFonts w:ascii="Arial" w:eastAsia="MS Mincho" w:hAnsi="Arial" w:cs="Arial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Content>
                <w:r w:rsidRPr="00452BB4">
                  <w:rPr>
                    <w:rFonts w:ascii="Arial" w:eastAsia="MS Mincho" w:hAnsi="Arial" w:cs="Arial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452BB4" w:rsidRDefault="00EB0E4B" w:rsidP="00EB0E4B">
      <w:pPr>
        <w:spacing w:after="0" w:line="240" w:lineRule="auto"/>
        <w:jc w:val="both"/>
        <w:rPr>
          <w:rFonts w:ascii="Arial" w:eastAsia="Calibri" w:hAnsi="Arial" w:cs="Arial"/>
          <w:lang w:val="es-419"/>
        </w:rPr>
      </w:pPr>
    </w:p>
    <w:p w14:paraId="24891683" w14:textId="77777777" w:rsidR="00E54482" w:rsidRDefault="00E54482">
      <w:pPr>
        <w:rPr>
          <w:rFonts w:ascii="Arial" w:hAnsi="Arial" w:cs="Arial"/>
        </w:rPr>
      </w:pPr>
    </w:p>
    <w:p w14:paraId="5062220B" w14:textId="77777777" w:rsidR="00452BB4" w:rsidRDefault="00452BB4">
      <w:pPr>
        <w:rPr>
          <w:rFonts w:ascii="Arial" w:hAnsi="Arial" w:cs="Arial"/>
        </w:rPr>
      </w:pPr>
    </w:p>
    <w:p w14:paraId="0660222C" w14:textId="77777777" w:rsidR="00452BB4" w:rsidRDefault="00452BB4">
      <w:pPr>
        <w:rPr>
          <w:rFonts w:ascii="Arial" w:hAnsi="Arial" w:cs="Arial"/>
        </w:rPr>
      </w:pPr>
    </w:p>
    <w:p w14:paraId="21B309F0" w14:textId="77777777" w:rsidR="00547D9E" w:rsidRPr="00452BB4" w:rsidRDefault="00547D9E">
      <w:pPr>
        <w:rPr>
          <w:rFonts w:ascii="Arial" w:hAnsi="Arial" w:cs="Arial"/>
        </w:rPr>
      </w:pPr>
    </w:p>
    <w:p w14:paraId="006C4BD2" w14:textId="77777777" w:rsidR="00EF5CB4" w:rsidRPr="00452BB4" w:rsidRDefault="00EF5CB4">
      <w:pPr>
        <w:rPr>
          <w:rFonts w:ascii="Arial" w:hAnsi="Arial" w:cs="Arial"/>
        </w:rPr>
      </w:pPr>
    </w:p>
    <w:tbl>
      <w:tblPr>
        <w:tblW w:w="967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207"/>
        <w:gridCol w:w="6593"/>
        <w:gridCol w:w="1871"/>
      </w:tblGrid>
      <w:tr w:rsidR="00EF5CB4" w:rsidRPr="00452BB4" w14:paraId="6F329030" w14:textId="77777777" w:rsidTr="004A615F">
        <w:trPr>
          <w:trHeight w:val="253"/>
          <w:jc w:val="center"/>
        </w:trPr>
        <w:tc>
          <w:tcPr>
            <w:tcW w:w="9671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0D890A9" w14:textId="77777777" w:rsidR="00EF5CB4" w:rsidRPr="00452BB4" w:rsidRDefault="00EF5CB4" w:rsidP="004A615F">
            <w:pPr>
              <w:spacing w:after="0"/>
              <w:jc w:val="center"/>
              <w:rPr>
                <w:rFonts w:ascii="Arial" w:hAnsi="Arial" w:cs="Arial"/>
                <w:b/>
                <w:color w:val="A6A6A6"/>
                <w:lang w:val="es-US"/>
              </w:rPr>
            </w:pPr>
            <w:bookmarkStart w:id="0" w:name="_Hlk177312919"/>
            <w:r w:rsidRPr="00452BB4">
              <w:rPr>
                <w:rFonts w:ascii="Arial" w:hAnsi="Arial" w:cs="Arial"/>
                <w:b/>
                <w:color w:val="A6A6A6"/>
                <w:lang w:val="es-US"/>
              </w:rPr>
              <w:t>CONTROL DE CAMBIOS DEL FORMATO</w:t>
            </w:r>
          </w:p>
        </w:tc>
      </w:tr>
      <w:tr w:rsidR="00EF5CB4" w:rsidRPr="00452BB4" w14:paraId="19AB09EE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1D277C1" w14:textId="77777777" w:rsidR="00EF5CB4" w:rsidRPr="00452BB4" w:rsidRDefault="00EF5CB4" w:rsidP="004A615F">
            <w:pPr>
              <w:spacing w:after="0"/>
              <w:rPr>
                <w:rFonts w:ascii="Arial" w:hAnsi="Arial" w:cs="Arial"/>
                <w:b/>
                <w:bCs/>
                <w:color w:val="A6A6A6"/>
                <w:lang w:val="es-US"/>
              </w:rPr>
            </w:pPr>
            <w:r w:rsidRPr="00452BB4">
              <w:rPr>
                <w:rFonts w:ascii="Arial" w:hAnsi="Arial" w:cs="Arial"/>
                <w:b/>
                <w:bCs/>
                <w:color w:val="A6A6A6"/>
                <w:lang w:val="es-US"/>
              </w:rPr>
              <w:t xml:space="preserve">VERSIÓN 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248D366" w14:textId="77777777" w:rsidR="00EF5CB4" w:rsidRPr="00452BB4" w:rsidRDefault="00EF5CB4" w:rsidP="004A615F">
            <w:pPr>
              <w:spacing w:after="0"/>
              <w:jc w:val="center"/>
              <w:rPr>
                <w:rFonts w:ascii="Arial" w:hAnsi="Arial" w:cs="Arial"/>
                <w:b/>
                <w:bCs/>
                <w:color w:val="A6A6A6"/>
                <w:lang w:val="es-US"/>
              </w:rPr>
            </w:pPr>
            <w:r w:rsidRPr="00452BB4">
              <w:rPr>
                <w:rFonts w:ascii="Arial" w:hAnsi="Arial" w:cs="Arial"/>
                <w:b/>
                <w:bCs/>
                <w:color w:val="A6A6A6"/>
                <w:lang w:val="es-US"/>
              </w:rPr>
              <w:t>DESCRIPCIÓN DEL CAMBIO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EE2B0F2" w14:textId="77777777" w:rsidR="00EF5CB4" w:rsidRPr="00452BB4" w:rsidRDefault="00EF5CB4" w:rsidP="004A615F">
            <w:pPr>
              <w:spacing w:after="0"/>
              <w:jc w:val="center"/>
              <w:rPr>
                <w:rFonts w:ascii="Arial" w:hAnsi="Arial" w:cs="Arial"/>
                <w:b/>
                <w:bCs/>
                <w:color w:val="A6A6A6"/>
                <w:lang w:val="es-US"/>
              </w:rPr>
            </w:pPr>
            <w:r w:rsidRPr="00452BB4">
              <w:rPr>
                <w:rFonts w:ascii="Arial" w:hAnsi="Arial" w:cs="Arial"/>
                <w:b/>
                <w:bCs/>
                <w:color w:val="A6A6A6"/>
                <w:lang w:val="es-US"/>
              </w:rPr>
              <w:t>FECHA DEL CAMBIO</w:t>
            </w:r>
          </w:p>
        </w:tc>
      </w:tr>
      <w:tr w:rsidR="00EF5CB4" w:rsidRPr="00452BB4" w14:paraId="5D0FEBF2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1A8AF60" w14:textId="77777777" w:rsidR="00EF5CB4" w:rsidRPr="00452BB4" w:rsidRDefault="00EF5CB4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452BB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F5CCD64" w14:textId="77777777" w:rsidR="00EF5CB4" w:rsidRPr="00452BB4" w:rsidRDefault="00EF5CB4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452BB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 xml:space="preserve">Documento inicial, versión 1. 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640552A" w14:textId="77777777" w:rsidR="00EF5CB4" w:rsidRPr="00452BB4" w:rsidRDefault="00EF5CB4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452BB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15/12/23</w:t>
            </w:r>
          </w:p>
        </w:tc>
      </w:tr>
      <w:tr w:rsidR="00452BB4" w:rsidRPr="00452BB4" w14:paraId="61F0B93C" w14:textId="77777777" w:rsidTr="004A615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D07BC08" w14:textId="6AFF23F0" w:rsidR="00452BB4" w:rsidRPr="00452BB4" w:rsidRDefault="00452BB4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2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CC548B7" w14:textId="7C190CAC" w:rsidR="00452BB4" w:rsidRPr="00452BB4" w:rsidRDefault="00452BB4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 xml:space="preserve">Documento modificado, versión 2.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78344BC" w14:textId="4F3EF387" w:rsidR="00452BB4" w:rsidRPr="00452BB4" w:rsidRDefault="00452BB4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15/09/24</w:t>
            </w:r>
          </w:p>
        </w:tc>
      </w:tr>
      <w:bookmarkEnd w:id="0"/>
    </w:tbl>
    <w:p w14:paraId="46203153" w14:textId="77777777" w:rsidR="00EF5CB4" w:rsidRPr="00452BB4" w:rsidRDefault="00EF5CB4">
      <w:pPr>
        <w:rPr>
          <w:rFonts w:ascii="Arial" w:hAnsi="Arial" w:cs="Arial"/>
        </w:rPr>
      </w:pPr>
    </w:p>
    <w:sectPr w:rsidR="00EF5CB4" w:rsidRPr="00452BB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C5CC4" w14:textId="77777777" w:rsidR="00A134DC" w:rsidRDefault="00A134DC" w:rsidP="00F6249E">
      <w:pPr>
        <w:spacing w:after="0" w:line="240" w:lineRule="auto"/>
      </w:pPr>
      <w:r>
        <w:separator/>
      </w:r>
    </w:p>
  </w:endnote>
  <w:endnote w:type="continuationSeparator" w:id="0">
    <w:p w14:paraId="7DB6298E" w14:textId="77777777" w:rsidR="00A134DC" w:rsidRDefault="00A134DC" w:rsidP="00F6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0EFC6" w14:textId="77777777" w:rsidR="00EF5CB4" w:rsidRPr="00881C32" w:rsidRDefault="00EF5CB4" w:rsidP="00EF5CB4">
    <w:pPr>
      <w:pStyle w:val="Piedepgina"/>
      <w:tabs>
        <w:tab w:val="right" w:pos="9498"/>
      </w:tabs>
      <w:ind w:left="-426" w:right="-660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NIT.8000.915.94-4.  Carrera 13 Calle 15 Esquina Barrio El Centro. </w:t>
    </w:r>
    <w:proofErr w:type="spellStart"/>
    <w:r w:rsidRPr="00881C32">
      <w:rPr>
        <w:b/>
        <w:sz w:val="16"/>
        <w:szCs w:val="16"/>
      </w:rPr>
      <w:t>Tels</w:t>
    </w:r>
    <w:proofErr w:type="spellEnd"/>
    <w:r w:rsidRPr="00881C32">
      <w:rPr>
        <w:b/>
        <w:sz w:val="16"/>
        <w:szCs w:val="16"/>
      </w:rPr>
      <w:t>: 57 (8) 4353220. 4351488</w:t>
    </w:r>
  </w:p>
  <w:p w14:paraId="01CB2D50" w14:textId="77777777" w:rsidR="00EF5CB4" w:rsidRPr="00881C32" w:rsidRDefault="00EF5CB4" w:rsidP="00EF5CB4">
    <w:pPr>
      <w:pStyle w:val="Piedepgina"/>
      <w:ind w:left="-426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Línea Gratuita: </w:t>
    </w:r>
    <w:hyperlink r:id="rId1" w:history="1">
      <w:r w:rsidRPr="00881C32">
        <w:rPr>
          <w:rStyle w:val="Hipervnculo"/>
          <w:b/>
          <w:sz w:val="16"/>
          <w:szCs w:val="16"/>
        </w:rPr>
        <w:t>018000965505. www.caqueta.gov.co.contactenos@caqueta.gov.co.privada@caqueta.gov.co</w:t>
      </w:r>
    </w:hyperlink>
  </w:p>
  <w:p w14:paraId="6A961A3F" w14:textId="77777777" w:rsidR="00EF5CB4" w:rsidRPr="00881C32" w:rsidRDefault="00EF5CB4" w:rsidP="00EF5CB4">
    <w:pPr>
      <w:pStyle w:val="Piedepgina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>Florencia – Caquetá</w:t>
    </w:r>
  </w:p>
  <w:p w14:paraId="1B79D377" w14:textId="77777777" w:rsidR="00EF5CB4" w:rsidRPr="00B67533" w:rsidRDefault="00EF5CB4" w:rsidP="00EF5CB4">
    <w:pPr>
      <w:jc w:val="center"/>
      <w:rPr>
        <w:lang w:val="es-MX"/>
      </w:rPr>
    </w:pPr>
    <w:r w:rsidRPr="00881C32">
      <w:rPr>
        <w:b/>
        <w:sz w:val="16"/>
        <w:szCs w:val="16"/>
      </w:rPr>
      <w:t>Colombia</w:t>
    </w:r>
  </w:p>
  <w:p w14:paraId="61F682CC" w14:textId="79F2B6ED" w:rsidR="00EF5CB4" w:rsidRPr="00EF5CB4" w:rsidRDefault="00EF5CB4" w:rsidP="00EF5CB4">
    <w:pPr>
      <w:pStyle w:val="Piedepgina"/>
      <w:jc w:val="right"/>
      <w:rPr>
        <w:rFonts w:cstheme="minorHAnsi"/>
        <w:sz w:val="18"/>
        <w:szCs w:val="18"/>
      </w:rPr>
    </w:pPr>
    <w:r w:rsidRPr="00356419">
      <w:rPr>
        <w:rFonts w:cstheme="minorHAnsi"/>
        <w:sz w:val="18"/>
        <w:szCs w:val="18"/>
        <w:lang w:val="es-ES"/>
      </w:rPr>
      <w:t xml:space="preserve">Página </w:t>
    </w:r>
    <w:r w:rsidRPr="00356419">
      <w:rPr>
        <w:rFonts w:cstheme="minorHAnsi"/>
        <w:sz w:val="18"/>
        <w:szCs w:val="18"/>
      </w:rPr>
      <w:fldChar w:fldCharType="begin"/>
    </w:r>
    <w:r w:rsidRPr="00356419">
      <w:rPr>
        <w:rFonts w:cstheme="minorHAnsi"/>
        <w:sz w:val="18"/>
        <w:szCs w:val="18"/>
      </w:rPr>
      <w:instrText>PAGE  \* Arabic  \* MERGEFORMAT</w:instrText>
    </w:r>
    <w:r w:rsidRPr="00356419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 w:rsidRPr="00356419">
      <w:rPr>
        <w:rFonts w:cstheme="minorHAnsi"/>
        <w:sz w:val="18"/>
        <w:szCs w:val="18"/>
      </w:rPr>
      <w:fldChar w:fldCharType="end"/>
    </w:r>
    <w:r w:rsidRPr="00356419">
      <w:rPr>
        <w:rFonts w:cstheme="minorHAnsi"/>
        <w:sz w:val="18"/>
        <w:szCs w:val="18"/>
        <w:lang w:val="es-ES"/>
      </w:rPr>
      <w:t xml:space="preserve"> de </w:t>
    </w:r>
    <w:r w:rsidRPr="00356419">
      <w:rPr>
        <w:rFonts w:cstheme="minorHAnsi"/>
        <w:sz w:val="18"/>
        <w:szCs w:val="18"/>
      </w:rPr>
      <w:fldChar w:fldCharType="begin"/>
    </w:r>
    <w:r w:rsidRPr="00356419">
      <w:rPr>
        <w:rFonts w:cstheme="minorHAnsi"/>
        <w:sz w:val="18"/>
        <w:szCs w:val="18"/>
      </w:rPr>
      <w:instrText>NUMPAGES  \* Arabic  \* MERGEFORMAT</w:instrText>
    </w:r>
    <w:r w:rsidRPr="00356419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 w:rsidRPr="00356419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4EB29" w14:textId="77777777" w:rsidR="00A134DC" w:rsidRDefault="00A134DC" w:rsidP="00F6249E">
      <w:pPr>
        <w:spacing w:after="0" w:line="240" w:lineRule="auto"/>
      </w:pPr>
      <w:r>
        <w:separator/>
      </w:r>
    </w:p>
  </w:footnote>
  <w:footnote w:type="continuationSeparator" w:id="0">
    <w:p w14:paraId="6334A7D1" w14:textId="77777777" w:rsidR="00A134DC" w:rsidRDefault="00A134DC" w:rsidP="00F62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8B963" w14:textId="77777777" w:rsidR="004A56E0" w:rsidRDefault="004A56E0">
    <w:pPr>
      <w:pStyle w:val="Encabezado"/>
    </w:pPr>
  </w:p>
  <w:tbl>
    <w:tblPr>
      <w:tblStyle w:val="TableNormal"/>
      <w:tblpPr w:leftFromText="141" w:rightFromText="141" w:horzAnchor="margin" w:tblpXSpec="center" w:tblpY="200"/>
      <w:tblW w:w="93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96"/>
      <w:gridCol w:w="6096"/>
      <w:gridCol w:w="1563"/>
    </w:tblGrid>
    <w:tr w:rsidR="004A56E0" w14:paraId="3CD3B3F8" w14:textId="77777777" w:rsidTr="00F30E6E">
      <w:trPr>
        <w:trHeight w:val="256"/>
      </w:trPr>
      <w:tc>
        <w:tcPr>
          <w:tcW w:w="9355" w:type="dxa"/>
          <w:gridSpan w:val="3"/>
          <w:vAlign w:val="center"/>
        </w:tcPr>
        <w:p w14:paraId="0F07E472" w14:textId="77777777" w:rsidR="004A56E0" w:rsidRDefault="004A56E0" w:rsidP="004A56E0">
          <w:pPr>
            <w:pStyle w:val="TableParagraph"/>
            <w:spacing w:line="236" w:lineRule="exact"/>
            <w:ind w:left="142" w:right="147"/>
            <w:jc w:val="center"/>
            <w:rPr>
              <w:b/>
            </w:rPr>
          </w:pPr>
          <w:r w:rsidRPr="001C3122">
            <w:rPr>
              <w:b/>
            </w:rPr>
            <w:t>Manual de Contratación de la Gobernación del Caquetá</w:t>
          </w:r>
          <w:r>
            <w:rPr>
              <w:b/>
            </w:rPr>
            <w:t xml:space="preserve"> -</w:t>
          </w:r>
          <w:r w:rsidRPr="001C3122">
            <w:rPr>
              <w:b/>
            </w:rPr>
            <w:t xml:space="preserve"> Versión 2023</w:t>
          </w:r>
        </w:p>
      </w:tc>
    </w:tr>
    <w:tr w:rsidR="004A56E0" w14:paraId="553A3E7D" w14:textId="77777777" w:rsidTr="00F30E6E">
      <w:tblPrEx>
        <w:tblCellMar>
          <w:left w:w="70" w:type="dxa"/>
          <w:right w:w="70" w:type="dxa"/>
        </w:tblCellMar>
      </w:tblPrEx>
      <w:trPr>
        <w:trHeight w:val="258"/>
      </w:trPr>
      <w:tc>
        <w:tcPr>
          <w:tcW w:w="1696" w:type="dxa"/>
          <w:vMerge w:val="restart"/>
          <w:vAlign w:val="center"/>
        </w:tcPr>
        <w:p w14:paraId="20AC00AB" w14:textId="77777777" w:rsidR="004A56E0" w:rsidRDefault="004A56E0" w:rsidP="004A56E0">
          <w:pPr>
            <w:pStyle w:val="TableParagraph"/>
            <w:jc w:val="center"/>
            <w:rPr>
              <w:rFonts w:ascii="Times New Roman"/>
              <w:sz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60AF4B1C" wp14:editId="3FE14E88">
                <wp:simplePos x="0" y="0"/>
                <wp:positionH relativeFrom="margin">
                  <wp:posOffset>113030</wp:posOffset>
                </wp:positionH>
                <wp:positionV relativeFrom="paragraph">
                  <wp:posOffset>10795</wp:posOffset>
                </wp:positionV>
                <wp:extent cx="779145" cy="715010"/>
                <wp:effectExtent l="0" t="0" r="1905" b="8890"/>
                <wp:wrapNone/>
                <wp:docPr id="58" name="Imagen 58" descr="Logotip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Imagen 58" descr="Logotip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914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96" w:type="dxa"/>
          <w:vMerge w:val="restart"/>
          <w:vAlign w:val="center"/>
        </w:tcPr>
        <w:p w14:paraId="01A27638" w14:textId="77777777" w:rsidR="004A56E0" w:rsidRDefault="004A56E0" w:rsidP="004A56E0">
          <w:pPr>
            <w:pStyle w:val="TableParagraph"/>
            <w:ind w:left="1259"/>
            <w:rPr>
              <w:b/>
            </w:rPr>
          </w:pPr>
          <w:r>
            <w:rPr>
              <w:b/>
            </w:rPr>
            <w:t>Proceso: Gestión Contractual</w:t>
          </w:r>
        </w:p>
      </w:tc>
      <w:tc>
        <w:tcPr>
          <w:tcW w:w="1563" w:type="dxa"/>
          <w:vAlign w:val="center"/>
        </w:tcPr>
        <w:p w14:paraId="509DEA81" w14:textId="6D04CEF3" w:rsidR="004A56E0" w:rsidRDefault="004A56E0" w:rsidP="004A56E0">
          <w:pPr>
            <w:pStyle w:val="TableParagraph"/>
            <w:spacing w:before="27"/>
            <w:rPr>
              <w:b/>
              <w:sz w:val="16"/>
            </w:rPr>
          </w:pPr>
          <w:r>
            <w:rPr>
              <w:b/>
              <w:sz w:val="16"/>
            </w:rPr>
            <w:t>Código: FPR-050</w:t>
          </w:r>
        </w:p>
      </w:tc>
    </w:tr>
    <w:tr w:rsidR="004A56E0" w14:paraId="2B253892" w14:textId="77777777" w:rsidTr="00F30E6E">
      <w:trPr>
        <w:trHeight w:val="242"/>
      </w:trPr>
      <w:tc>
        <w:tcPr>
          <w:tcW w:w="1696" w:type="dxa"/>
          <w:vMerge/>
          <w:tcBorders>
            <w:top w:val="nil"/>
          </w:tcBorders>
          <w:vAlign w:val="center"/>
        </w:tcPr>
        <w:p w14:paraId="367C2EBB" w14:textId="77777777" w:rsidR="004A56E0" w:rsidRDefault="004A56E0" w:rsidP="004A56E0">
          <w:pPr>
            <w:rPr>
              <w:sz w:val="2"/>
              <w:szCs w:val="2"/>
            </w:rPr>
          </w:pPr>
        </w:p>
      </w:tc>
      <w:tc>
        <w:tcPr>
          <w:tcW w:w="6096" w:type="dxa"/>
          <w:vMerge/>
          <w:tcBorders>
            <w:top w:val="nil"/>
          </w:tcBorders>
          <w:vAlign w:val="center"/>
        </w:tcPr>
        <w:p w14:paraId="5519964C" w14:textId="77777777" w:rsidR="004A56E0" w:rsidRDefault="004A56E0" w:rsidP="004A56E0">
          <w:pPr>
            <w:rPr>
              <w:sz w:val="2"/>
              <w:szCs w:val="2"/>
            </w:rPr>
          </w:pPr>
        </w:p>
      </w:tc>
      <w:tc>
        <w:tcPr>
          <w:tcW w:w="1563" w:type="dxa"/>
          <w:vAlign w:val="center"/>
        </w:tcPr>
        <w:p w14:paraId="51A7BDB2" w14:textId="0D97D305" w:rsidR="004A56E0" w:rsidRPr="00AF199D" w:rsidRDefault="004A56E0" w:rsidP="004A56E0">
          <w:pPr>
            <w:pStyle w:val="TableParagraph"/>
            <w:spacing w:before="20"/>
            <w:ind w:left="62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Versión: </w:t>
          </w:r>
          <w:r w:rsidR="00452BB4">
            <w:rPr>
              <w:b/>
              <w:sz w:val="16"/>
            </w:rPr>
            <w:t>2</w:t>
          </w:r>
        </w:p>
      </w:tc>
    </w:tr>
    <w:tr w:rsidR="004A56E0" w14:paraId="3A72C9AA" w14:textId="77777777" w:rsidTr="00F30E6E">
      <w:trPr>
        <w:trHeight w:val="753"/>
      </w:trPr>
      <w:tc>
        <w:tcPr>
          <w:tcW w:w="1696" w:type="dxa"/>
          <w:vMerge/>
          <w:tcBorders>
            <w:top w:val="nil"/>
          </w:tcBorders>
          <w:vAlign w:val="center"/>
        </w:tcPr>
        <w:p w14:paraId="4DF809E3" w14:textId="77777777" w:rsidR="004A56E0" w:rsidRDefault="004A56E0" w:rsidP="004A56E0">
          <w:pPr>
            <w:rPr>
              <w:sz w:val="2"/>
              <w:szCs w:val="2"/>
            </w:rPr>
          </w:pPr>
        </w:p>
      </w:tc>
      <w:tc>
        <w:tcPr>
          <w:tcW w:w="6096" w:type="dxa"/>
          <w:vAlign w:val="center"/>
        </w:tcPr>
        <w:p w14:paraId="11BD830C" w14:textId="77777777" w:rsidR="00EF5CB4" w:rsidRDefault="00EF5CB4" w:rsidP="004A56E0">
          <w:pPr>
            <w:pStyle w:val="TableParagraph"/>
            <w:ind w:left="6" w:right="-12" w:hanging="6"/>
            <w:jc w:val="center"/>
            <w:rPr>
              <w:b/>
            </w:rPr>
          </w:pPr>
          <w:r>
            <w:rPr>
              <w:b/>
            </w:rPr>
            <w:t xml:space="preserve">Formato 6 </w:t>
          </w:r>
        </w:p>
        <w:p w14:paraId="3FA022EE" w14:textId="327C72B5" w:rsidR="004A56E0" w:rsidRDefault="00EF5CB4" w:rsidP="004A56E0">
          <w:pPr>
            <w:pStyle w:val="TableParagraph"/>
            <w:ind w:left="6" w:right="-12" w:hanging="6"/>
            <w:jc w:val="center"/>
            <w:rPr>
              <w:b/>
            </w:rPr>
          </w:pPr>
          <w:r>
            <w:rPr>
              <w:b/>
            </w:rPr>
            <w:t>Del Pliego de Condiciones</w:t>
          </w:r>
        </w:p>
      </w:tc>
      <w:tc>
        <w:tcPr>
          <w:tcW w:w="1563" w:type="dxa"/>
          <w:vAlign w:val="center"/>
        </w:tcPr>
        <w:p w14:paraId="7D68D9A7" w14:textId="0996DC7B" w:rsidR="004A56E0" w:rsidRPr="00AF199D" w:rsidRDefault="004A56E0" w:rsidP="004A56E0">
          <w:pPr>
            <w:pStyle w:val="TableParagraph"/>
            <w:ind w:right="4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Vigente desde: </w:t>
          </w:r>
          <w:r w:rsidR="00EF5CB4">
            <w:rPr>
              <w:b/>
              <w:sz w:val="16"/>
            </w:rPr>
            <w:t>15/09/2024</w:t>
          </w:r>
        </w:p>
      </w:tc>
    </w:tr>
  </w:tbl>
  <w:p w14:paraId="77BFAAC9" w14:textId="77777777" w:rsidR="004A56E0" w:rsidRDefault="004A56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508058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060E56"/>
    <w:rsid w:val="0011532A"/>
    <w:rsid w:val="00250901"/>
    <w:rsid w:val="002D725B"/>
    <w:rsid w:val="00424EAA"/>
    <w:rsid w:val="00452BB4"/>
    <w:rsid w:val="004A56E0"/>
    <w:rsid w:val="004D6A33"/>
    <w:rsid w:val="00547D9E"/>
    <w:rsid w:val="005C31B7"/>
    <w:rsid w:val="005D3AC8"/>
    <w:rsid w:val="0072465D"/>
    <w:rsid w:val="007E32AE"/>
    <w:rsid w:val="007F30CE"/>
    <w:rsid w:val="00800F7B"/>
    <w:rsid w:val="008A7896"/>
    <w:rsid w:val="008F60BF"/>
    <w:rsid w:val="0095001C"/>
    <w:rsid w:val="00A134DC"/>
    <w:rsid w:val="00BB250B"/>
    <w:rsid w:val="00D70F5A"/>
    <w:rsid w:val="00D96FAA"/>
    <w:rsid w:val="00DA72A1"/>
    <w:rsid w:val="00E54482"/>
    <w:rsid w:val="00EB0E4B"/>
    <w:rsid w:val="00EB29B4"/>
    <w:rsid w:val="00EE7E95"/>
    <w:rsid w:val="00EF5CB4"/>
    <w:rsid w:val="00F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49E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249E"/>
    <w:rPr>
      <w:lang w:val="es-CO"/>
    </w:rPr>
  </w:style>
  <w:style w:type="table" w:customStyle="1" w:styleId="TableNormal">
    <w:name w:val="Table Normal"/>
    <w:uiPriority w:val="2"/>
    <w:semiHidden/>
    <w:unhideWhenUsed/>
    <w:qFormat/>
    <w:rsid w:val="004A56E0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A56E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s-ES"/>
    </w:rPr>
  </w:style>
  <w:style w:type="character" w:styleId="Hipervnculo">
    <w:name w:val="Hyperlink"/>
    <w:basedOn w:val="Fuentedeprrafopredeter"/>
    <w:uiPriority w:val="99"/>
    <w:unhideWhenUsed/>
    <w:rsid w:val="00EF5CB4"/>
    <w:rPr>
      <w:color w:val="0563C1" w:themeColor="hyperlink"/>
      <w:u w:val="single"/>
    </w:rPr>
  </w:style>
  <w:style w:type="paragraph" w:customStyle="1" w:styleId="Default">
    <w:name w:val="Default"/>
    <w:rsid w:val="00EF5CB4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018000965505.%20www.caqueta.gov.co.contactenos@caqueta.gov.co.privada@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11532A"/>
    <w:rsid w:val="004D6A33"/>
    <w:rsid w:val="00643750"/>
    <w:rsid w:val="006A46FE"/>
    <w:rsid w:val="007B1FC2"/>
    <w:rsid w:val="007C6D3C"/>
    <w:rsid w:val="007E32AE"/>
    <w:rsid w:val="008D75D9"/>
    <w:rsid w:val="00B826CC"/>
    <w:rsid w:val="00DF0B0F"/>
    <w:rsid w:val="00E168E1"/>
    <w:rsid w:val="00EE7E95"/>
    <w:rsid w:val="00F5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Direccion de Contratación Gob. Caquetá</cp:lastModifiedBy>
  <cp:revision>5</cp:revision>
  <dcterms:created xsi:type="dcterms:W3CDTF">2024-09-15T23:46:00Z</dcterms:created>
  <dcterms:modified xsi:type="dcterms:W3CDTF">2024-09-17T20:26:00Z</dcterms:modified>
</cp:coreProperties>
</file>